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D6" w:rsidRPr="00E04FB4" w:rsidRDefault="00085329" w:rsidP="00085329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4F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E42CC1" w:rsidRPr="00E04F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БЩЕСТВЕННАЯ ЭФФЕКТИВНОСТЬ ГОСУДАРСТВЕННО</w:t>
      </w:r>
      <w:r w:rsidR="005D330C" w:rsidRPr="00E04F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 ПОДДЕРЖКИ ИННОВАЦИОННЫХ КЛАСТЕРОВ</w:t>
      </w:r>
    </w:p>
    <w:p w:rsidR="000F7AF6" w:rsidRPr="00E04FB4" w:rsidRDefault="00490C7A" w:rsidP="00116F79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4FB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Александров Дмитрий Владимирович</w:t>
      </w:r>
      <w:r w:rsidRPr="00E04F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студент магистратуры 2-го курса ФГБОУ ВО «РЭУ им. Г.В. Плеханова» (</w:t>
      </w:r>
      <w:r w:rsidR="00116F79" w:rsidRPr="00E04F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</w:t>
      </w:r>
      <w:r w:rsidR="00116F79" w:rsidRPr="00E04F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116F79" w:rsidRPr="00E04F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</w:t>
      </w:r>
      <w:r w:rsidR="00116F79" w:rsidRPr="00E04F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116F79" w:rsidRPr="00E04F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alexandroff</w:t>
      </w:r>
      <w:r w:rsidR="00116F79" w:rsidRPr="00E04F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@</w:t>
      </w:r>
      <w:r w:rsidR="00116F79" w:rsidRPr="00E04F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yandex</w:t>
      </w:r>
      <w:r w:rsidR="00116F79" w:rsidRPr="00E04F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116F79" w:rsidRPr="00E04F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ru</w:t>
      </w:r>
      <w:r w:rsidRPr="00E04F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116F79" w:rsidRPr="00E04FB4" w:rsidRDefault="00116F79" w:rsidP="00116F79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04FB4">
        <w:rPr>
          <w:rFonts w:ascii="Times New Roman" w:hAnsi="Times New Roman"/>
          <w:i/>
          <w:color w:val="000000" w:themeColor="text1"/>
          <w:sz w:val="24"/>
          <w:szCs w:val="24"/>
        </w:rPr>
        <w:t>Научный руководитель:</w:t>
      </w:r>
    </w:p>
    <w:p w:rsidR="00116F79" w:rsidRPr="00E04FB4" w:rsidRDefault="00C51EDA" w:rsidP="00116F79">
      <w:pPr>
        <w:spacing w:after="240"/>
        <w:jc w:val="center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</w:pPr>
      <w:r w:rsidRPr="00E04FB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Гончаренко </w:t>
      </w:r>
      <w:r w:rsidR="00116F79" w:rsidRPr="00E04FB4">
        <w:rPr>
          <w:rFonts w:ascii="Times New Roman" w:hAnsi="Times New Roman"/>
          <w:i/>
          <w:color w:val="000000" w:themeColor="text1"/>
          <w:sz w:val="24"/>
          <w:szCs w:val="24"/>
        </w:rPr>
        <w:t>Людмила Петровна</w:t>
      </w:r>
      <w:r w:rsidR="00E04FB4">
        <w:rPr>
          <w:rFonts w:ascii="Times New Roman" w:hAnsi="Times New Roman"/>
          <w:i/>
          <w:color w:val="000000" w:themeColor="text1"/>
          <w:sz w:val="24"/>
          <w:szCs w:val="24"/>
        </w:rPr>
        <w:t>, доктор экономических наук</w:t>
      </w:r>
      <w:r w:rsidR="00116F79" w:rsidRPr="00E04FB4">
        <w:rPr>
          <w:rFonts w:ascii="Times New Roman" w:hAnsi="Times New Roman"/>
          <w:i/>
          <w:color w:val="000000" w:themeColor="text1"/>
          <w:sz w:val="24"/>
          <w:szCs w:val="24"/>
        </w:rPr>
        <w:t>, профессор, директор НИИ «Ин</w:t>
      </w:r>
      <w:r w:rsidR="00796B96">
        <w:rPr>
          <w:rFonts w:ascii="Times New Roman" w:hAnsi="Times New Roman"/>
          <w:i/>
          <w:color w:val="000000" w:themeColor="text1"/>
          <w:sz w:val="24"/>
          <w:szCs w:val="24"/>
        </w:rPr>
        <w:t>новационная экономика», ФГБОУ В</w:t>
      </w:r>
      <w:r w:rsidR="00116F79" w:rsidRPr="00E04FB4">
        <w:rPr>
          <w:rFonts w:ascii="Times New Roman" w:hAnsi="Times New Roman"/>
          <w:i/>
          <w:color w:val="000000" w:themeColor="text1"/>
          <w:sz w:val="24"/>
          <w:szCs w:val="24"/>
        </w:rPr>
        <w:t>О «РЭУ им. Г.В. Плеханова»</w:t>
      </w:r>
      <w:r w:rsidR="00116F79" w:rsidRPr="00E04FB4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 xml:space="preserve"> </w:t>
      </w:r>
    </w:p>
    <w:p w:rsidR="000F7AF6" w:rsidRPr="00E04FB4" w:rsidRDefault="000F7AF6" w:rsidP="000F7AF6">
      <w:pPr>
        <w:pStyle w:val="a3"/>
        <w:spacing w:line="240" w:lineRule="auto"/>
        <w:ind w:left="0" w:firstLine="567"/>
        <w:jc w:val="both"/>
        <w:rPr>
          <w:b/>
          <w:color w:val="000000" w:themeColor="text1"/>
        </w:rPr>
      </w:pPr>
      <w:r w:rsidRPr="00E04FB4">
        <w:rPr>
          <w:color w:val="000000" w:themeColor="text1"/>
        </w:rPr>
        <w:t>В программах развития экономики многих стран мира (в России это Концепция долгосрочного социально-экономического развития РФ до 2020 года) отводится ключевая роль поддержанию и развитию экономических кластеров.</w:t>
      </w:r>
      <w:r w:rsidRPr="00E04FB4">
        <w:rPr>
          <w:bCs/>
          <w:color w:val="000000" w:themeColor="text1"/>
        </w:rPr>
        <w:t xml:space="preserve"> По Портеру, кластер - это сконцентрированные на ограниченной территории компании одной отрасли, связанные сетью партнёрских взаимодействий [1]. Партнёрство в рамках кластера даёт его участникам ряд выгод:</w:t>
      </w:r>
    </w:p>
    <w:p w:rsidR="000F7AF6" w:rsidRPr="00E04FB4" w:rsidRDefault="000F7AF6" w:rsidP="000F7AF6">
      <w:pPr>
        <w:pStyle w:val="a3"/>
        <w:numPr>
          <w:ilvl w:val="0"/>
          <w:numId w:val="5"/>
        </w:numPr>
        <w:spacing w:after="0" w:line="240" w:lineRule="auto"/>
        <w:jc w:val="both"/>
        <w:rPr>
          <w:bCs/>
          <w:color w:val="000000" w:themeColor="text1"/>
        </w:rPr>
      </w:pPr>
      <w:r w:rsidRPr="00E04FB4">
        <w:rPr>
          <w:bCs/>
          <w:color w:val="000000" w:themeColor="text1"/>
        </w:rPr>
        <w:t>Снижает транспортные и временные издержки;</w:t>
      </w:r>
    </w:p>
    <w:p w:rsidR="000F7AF6" w:rsidRPr="00E04FB4" w:rsidRDefault="000F7AF6" w:rsidP="000F7AF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4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Возможность получить выигрыш от распределения затрат на поддержание и развитие общих для нескольких компаний ресурсов и инфраструктуры;</w:t>
      </w:r>
    </w:p>
    <w:p w:rsidR="000F7AF6" w:rsidRPr="00E04FB4" w:rsidRDefault="000F7AF6" w:rsidP="000F7AF6">
      <w:pPr>
        <w:pStyle w:val="a3"/>
        <w:numPr>
          <w:ilvl w:val="0"/>
          <w:numId w:val="5"/>
        </w:numPr>
        <w:spacing w:after="0" w:line="240" w:lineRule="auto"/>
        <w:jc w:val="both"/>
        <w:rPr>
          <w:bCs/>
          <w:color w:val="000000" w:themeColor="text1"/>
        </w:rPr>
      </w:pPr>
      <w:r w:rsidRPr="00E04FB4">
        <w:rPr>
          <w:bCs/>
          <w:color w:val="000000" w:themeColor="text1"/>
        </w:rPr>
        <w:t>Территориальное соседство компаний способствует развитию формальных и неформальных коммуникаций между их сотрудниками, что повышает уровень доверия между контрагентами и, как следствие, снижает транзакционные издержки (поиска информации, переговоров, на контроль над исполнением обязательств и др.);</w:t>
      </w:r>
    </w:p>
    <w:p w:rsidR="000F7AF6" w:rsidRPr="00E04FB4" w:rsidRDefault="000F7AF6" w:rsidP="000F7AF6">
      <w:pPr>
        <w:pStyle w:val="a3"/>
        <w:numPr>
          <w:ilvl w:val="0"/>
          <w:numId w:val="5"/>
        </w:numPr>
        <w:spacing w:after="0" w:line="240" w:lineRule="auto"/>
        <w:jc w:val="both"/>
        <w:rPr>
          <w:bCs/>
          <w:color w:val="000000" w:themeColor="text1"/>
        </w:rPr>
      </w:pPr>
      <w:r w:rsidRPr="00E04FB4">
        <w:rPr>
          <w:rFonts w:eastAsia="Times New Roman"/>
          <w:color w:val="000000" w:themeColor="text1"/>
        </w:rPr>
        <w:t>Тесные связи, в основном неформальные, между сотрудниками фирм в пределах одной местности способствуют распространению неявного знания, то есть тех знаний и опыта, которые не могут быть легко формализованы и переданы, и тесно привязаны к носящим их людям [5].</w:t>
      </w:r>
    </w:p>
    <w:p w:rsidR="000F7AF6" w:rsidRPr="00E04FB4" w:rsidRDefault="000F7AF6" w:rsidP="000F7AF6">
      <w:pPr>
        <w:pStyle w:val="a3"/>
        <w:numPr>
          <w:ilvl w:val="0"/>
          <w:numId w:val="5"/>
        </w:numPr>
        <w:spacing w:after="0" w:line="240" w:lineRule="auto"/>
        <w:jc w:val="both"/>
        <w:rPr>
          <w:bCs/>
          <w:color w:val="000000" w:themeColor="text1"/>
        </w:rPr>
      </w:pPr>
      <w:r w:rsidRPr="00E04FB4">
        <w:rPr>
          <w:rFonts w:eastAsia="Times New Roman"/>
          <w:color w:val="000000" w:themeColor="text1"/>
        </w:rPr>
        <w:t>Возникновение и развитие местного рынка квалифицированной рабочей силы, что снижает издержки поиска и оценки сотрудников, и повышает «качество» трудового ресурса.</w:t>
      </w:r>
    </w:p>
    <w:p w:rsidR="000F7AF6" w:rsidRPr="00E04FB4" w:rsidRDefault="000F7AF6" w:rsidP="000F7AF6">
      <w:pPr>
        <w:pStyle w:val="Default"/>
        <w:ind w:firstLine="709"/>
        <w:jc w:val="both"/>
        <w:rPr>
          <w:color w:val="000000" w:themeColor="text1"/>
        </w:rPr>
      </w:pPr>
      <w:r w:rsidRPr="00E04FB4">
        <w:rPr>
          <w:color w:val="000000" w:themeColor="text1"/>
        </w:rPr>
        <w:t xml:space="preserve">Как организационная форма снижает транзакционные издержки между ключевыми контрагентами в отрасли (издержки поиска и верификации информации, ведения переговоров, опуртунистического поведения и </w:t>
      </w:r>
      <w:r w:rsidR="000B0A3C" w:rsidRPr="00E04FB4">
        <w:rPr>
          <w:color w:val="000000" w:themeColor="text1"/>
        </w:rPr>
        <w:t>др.</w:t>
      </w:r>
      <w:r w:rsidRPr="00E04FB4">
        <w:rPr>
          <w:color w:val="000000" w:themeColor="text1"/>
        </w:rPr>
        <w:t>), что способствует повышению эффективности экономической деятельности, появлению т.н. «синергетического эффекта».</w:t>
      </w:r>
    </w:p>
    <w:p w:rsidR="000F7AF6" w:rsidRPr="00E04FB4" w:rsidRDefault="000F7AF6" w:rsidP="000F7AF6">
      <w:pPr>
        <w:pStyle w:val="Default"/>
        <w:ind w:firstLine="709"/>
        <w:jc w:val="both"/>
        <w:rPr>
          <w:color w:val="000000" w:themeColor="text1"/>
        </w:rPr>
      </w:pPr>
      <w:r w:rsidRPr="00E04FB4">
        <w:rPr>
          <w:color w:val="000000" w:themeColor="text1"/>
        </w:rPr>
        <w:t>В рамках инновационной политики России создаются «</w:t>
      </w:r>
      <w:r w:rsidRPr="00E04FB4">
        <w:rPr>
          <w:b/>
          <w:color w:val="000000" w:themeColor="text1"/>
        </w:rPr>
        <w:t>инновационные кластеры</w:t>
      </w:r>
      <w:r w:rsidRPr="00E04FB4">
        <w:rPr>
          <w:color w:val="000000" w:themeColor="text1"/>
        </w:rPr>
        <w:t xml:space="preserve">», которые можно определить как </w:t>
      </w:r>
      <w:r w:rsidRPr="00E04FB4">
        <w:rPr>
          <w:bCs/>
          <w:color w:val="000000" w:themeColor="text1"/>
        </w:rPr>
        <w:t>сетевую форму партнёрства для осуществления инновационной деятельности, обеспечивающую возникновение синергетического эффекта в результате интеграции усилий и компетенций взаимосвязанных предприятий, научно-исследовательских и учебных учреждений, государственных органов власти, сервисных компаний, посредников и др., осуществляющих процесс создания, внедрения и коммерциализации инновационных продуктов с целью достижения конкурентного преимущества на рынке [2].</w:t>
      </w:r>
    </w:p>
    <w:p w:rsidR="000F7AF6" w:rsidRPr="00E04FB4" w:rsidRDefault="000F7AF6" w:rsidP="000F7AF6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4FB4">
        <w:rPr>
          <w:rFonts w:ascii="Times New Roman" w:hAnsi="Times New Roman"/>
          <w:color w:val="000000" w:themeColor="text1"/>
          <w:sz w:val="24"/>
          <w:szCs w:val="24"/>
        </w:rPr>
        <w:t xml:space="preserve">Межфирменное сотрудничество, неформальные личностные коммуникации между участниками кластера способствуют быстрому распространению успешного опыта применения новых технологий и методов управления, а жесткая конкуренция внутри кластера заставляет компании активно внедрять всё передовое, чтобы остаться на рынке, что только стимулирует инновационный процесс. Компании разделяют между собой затраты на фундаментальные и прикладные исследования и осуществляют проекты непосильные или невыгодные одному предприятию. Кроме того, существует возможность существенно </w:t>
      </w:r>
      <w:r w:rsidRPr="00E04FB4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сократить сроки крупных инновационных проектов  за счёт распределения задач и работ внутри кластера.</w:t>
      </w:r>
    </w:p>
    <w:p w:rsidR="000F7AF6" w:rsidRPr="00E04FB4" w:rsidRDefault="000F7AF6" w:rsidP="000F7A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B4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кластера возможна также и диверсификация инновационных рисков, которая обеспечивается его структурой  и взаимосвязанной деятельностью основных его участников. К примеру, за счет функционирования существующих, а не специально созданных инновационных компаний, возможные потери  могут ограничиться текущими расходами и амортизацией капитальных фондов. Снижение инновационного риска и сопутствующих с ним технических и операционных рисков возможно за счет использования собственной производственной базы основных участников кластера и финансированием в рамках государственно-частного партнерства.</w:t>
      </w:r>
    </w:p>
    <w:p w:rsidR="000F7AF6" w:rsidRPr="00E04FB4" w:rsidRDefault="000F7AF6" w:rsidP="000F7A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B4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осуществление инновационных проектов в кластере компаний увеличивает вероятность того, что передовые разработки будут доведены до стадии внедрения в производство и приняты рынком за счёт перераспределения инвестиционных и иных рисков и получения синергетических эффектов партнёрства.</w:t>
      </w:r>
    </w:p>
    <w:p w:rsidR="00FE4061" w:rsidRPr="00E04FB4" w:rsidRDefault="0044079E" w:rsidP="00490C7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04FB4">
        <w:rPr>
          <w:rFonts w:ascii="Times New Roman" w:hAnsi="Times New Roman" w:cs="Times New Roman"/>
          <w:color w:val="000000" w:themeColor="text1"/>
          <w:sz w:val="24"/>
          <w:szCs w:val="24"/>
        </w:rPr>
        <w:t>Из-за вовлечения</w:t>
      </w:r>
      <w:r w:rsidR="00FE4061" w:rsidRPr="00E04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большого числа участников </w:t>
      </w:r>
      <w:r w:rsidR="00BA282F" w:rsidRPr="00E04FB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04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ластерный проект </w:t>
      </w:r>
      <w:r w:rsidR="00FE4061" w:rsidRPr="00E04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оказывает существенное влияние на народное хозяйство и население. Государство, аккумулируя часть общественного богатства, перераспределяет его для решения общественно-значимых проблем, и при поддержке того или иного кластерного проекта </w:t>
      </w:r>
      <w:r w:rsidR="00FE4061" w:rsidRPr="00E04FB4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должно проверять обоснованность выделения ресурсов на его реализацию с точки зрения общества. Необходимость такой оценки обосновывается макроэкономической концепцией ограниченности ресурсов</w:t>
      </w:r>
      <w:r w:rsidRPr="00E04FB4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. </w:t>
      </w:r>
      <w:r w:rsidR="00FE4061" w:rsidRPr="00E04FB4">
        <w:rPr>
          <w:rFonts w:ascii="Times New Roman" w:eastAsia="TimesNewRoman" w:hAnsi="Times New Roman" w:cs="Times New Roman"/>
          <w:iCs/>
          <w:color w:val="000000" w:themeColor="text1"/>
          <w:sz w:val="24"/>
          <w:szCs w:val="24"/>
        </w:rPr>
        <w:t>Поэтому для государства оценка эффективности проекта означает проверку разумности с точки зрения общества выделения ресурсов на осуществление именно этого проекта при наличии альтернатив.</w:t>
      </w:r>
    </w:p>
    <w:p w:rsidR="0017258F" w:rsidRPr="00E04FB4" w:rsidRDefault="0044079E" w:rsidP="00490C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узком смысле эффективность участия в инвестиционном проекте средств государственных бюджетов разных уровней характеризует бюджетная эффективность. Однако </w:t>
      </w:r>
      <w:r w:rsidR="006F176C" w:rsidRPr="00E04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государство является институтом, представляющим общественные интересы, поэтому возникает необходимость оценки не только бюджетной эффективности, но также общественно-экономических последствий реализации проекта. </w:t>
      </w:r>
    </w:p>
    <w:p w:rsidR="00607266" w:rsidRPr="00E04FB4" w:rsidRDefault="00900632" w:rsidP="00490C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7266" w:rsidRPr="00E04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Государство в кластерных проектах стремится заполнить «провалы рынка», а значит вынуждено брать на себя социальные и инфраструктурные проекты, последствия реализации которых не всегда могут быть учтены с помощью экономического эффекта (который зачастую отрицателен). В таком случае на первое место выходит оценка результативности проекта, то есть степени удовлетворения потребностей заинтересованных сторон через достижение тех или иных целей. </w:t>
      </w:r>
    </w:p>
    <w:p w:rsidR="00607266" w:rsidRPr="00E04FB4" w:rsidRDefault="00607266" w:rsidP="00490C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проекта с точки зрения интересов и выгод общества выражается через так называемую </w:t>
      </w:r>
      <w:r w:rsidRPr="00E04FB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общественную или социальную эффективность. </w:t>
      </w:r>
      <w:r w:rsidRPr="00E04FB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Её </w:t>
      </w:r>
      <w:r w:rsidRPr="00E04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особенностью является то, что она отражает </w:t>
      </w:r>
      <w:r w:rsidRPr="00E04F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внеэкономические последствия проекта</w:t>
      </w:r>
      <w:r w:rsidRPr="00E04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социальные и экологические эффекты, которые не всегда поддаются количественной оценке. </w:t>
      </w:r>
    </w:p>
    <w:p w:rsidR="00607266" w:rsidRPr="00E04FB4" w:rsidRDefault="00607266" w:rsidP="00490C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B4">
        <w:rPr>
          <w:rFonts w:ascii="Times New Roman" w:hAnsi="Times New Roman" w:cs="Times New Roman"/>
          <w:color w:val="000000" w:themeColor="text1"/>
          <w:sz w:val="24"/>
          <w:szCs w:val="24"/>
        </w:rPr>
        <w:t>Задача оценки общественных последствий состоит в том, чтобы,  в первую очередь, проект соответствовал социальным нормам, условиям и стандартам соблюдения прав человека и, как минимум, не ухудшал положение ни одного члена общества. Это условие перекликается с оптимумом Парето, смысл которого в том, что если повысилось благосостояние даже одного члена общества и при этом не ухудшилось благосостояние всех остальных, то растет и общее благосостояние. И уже во вторую очередь данная оценка определяет степень общественной полезности проекта.</w:t>
      </w:r>
    </w:p>
    <w:p w:rsidR="00607266" w:rsidRPr="00E04FB4" w:rsidRDefault="00607266" w:rsidP="00490C7A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E04FB4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На наш взгляд, для кластерных проектов как </w:t>
      </w:r>
      <w:r w:rsidRPr="00E04FB4">
        <w:rPr>
          <w:rFonts w:ascii="Times New Roman" w:eastAsia="TimesNewRoman" w:hAnsi="Times New Roman" w:cs="Times New Roman"/>
          <w:bCs/>
          <w:iCs/>
          <w:color w:val="000000" w:themeColor="text1"/>
          <w:sz w:val="24"/>
          <w:szCs w:val="24"/>
        </w:rPr>
        <w:t>общественно значимых</w:t>
      </w:r>
      <w:r w:rsidRPr="00E04FB4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необходимо первым шагом оценить их общественно-экономические эффекты.</w:t>
      </w:r>
      <w:r w:rsidRPr="00E04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4FB4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И в случае неудовлетворительной общественной эффективности проекты не рекомендуются для реализации. Если кластерный проект оказывается общественно-полезным, то следующим шагом идет оценка проекта через призму государственных финансов – бюджетной эффективности. </w:t>
      </w:r>
    </w:p>
    <w:p w:rsidR="00607266" w:rsidRPr="00E04FB4" w:rsidRDefault="00607266" w:rsidP="00490C7A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E04F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Отметим, что достигнутый социальный эффект способен отразится на показателях бюджетной эффективности проекта в силу их тесной взаимосвязи. К примеру, сокращение бедности обеспечивает экономию на социальных трансфертах, а улучшение здоровья населения обеспечивает экономию на выплате пособий по временной нетрудоспособности, пенсий по инвалидности – однако точный расчёт здесь невозможен.</w:t>
      </w:r>
    </w:p>
    <w:p w:rsidR="000F7AF6" w:rsidRPr="00E04FB4" w:rsidRDefault="00607266" w:rsidP="000F7AF6">
      <w:pPr>
        <w:pStyle w:val="Default"/>
        <w:ind w:firstLine="567"/>
        <w:jc w:val="both"/>
        <w:rPr>
          <w:color w:val="000000" w:themeColor="text1"/>
        </w:rPr>
      </w:pPr>
      <w:r w:rsidRPr="00E04FB4">
        <w:rPr>
          <w:color w:val="000000" w:themeColor="text1"/>
        </w:rPr>
        <w:t>Мы предлагаем дополнить существующие методы оценки общественной эффективности определением вклада проекта в  достижение стратегических целей развития региона, через сопоставление результатов проекта с целевыми показателями и индикаторами стратегии социально-экономического развития региона. Этот шаг позволит оценить общественную целесообразность реализации кластерного проекта в широком смысле, как степень достижения желаемого перспективного состояния общества.</w:t>
      </w:r>
    </w:p>
    <w:p w:rsidR="000F7AF6" w:rsidRPr="00E04FB4" w:rsidRDefault="000F7AF6" w:rsidP="00490C7A">
      <w:pPr>
        <w:pStyle w:val="Default"/>
        <w:spacing w:after="120"/>
        <w:ind w:left="720"/>
        <w:jc w:val="both"/>
        <w:rPr>
          <w:b/>
          <w:color w:val="000000" w:themeColor="text1"/>
        </w:rPr>
      </w:pPr>
    </w:p>
    <w:p w:rsidR="00BA282F" w:rsidRPr="00E04FB4" w:rsidRDefault="00BA282F" w:rsidP="00490C7A">
      <w:pPr>
        <w:pStyle w:val="Default"/>
        <w:spacing w:after="120"/>
        <w:ind w:left="720"/>
        <w:jc w:val="both"/>
        <w:rPr>
          <w:b/>
          <w:color w:val="000000" w:themeColor="text1"/>
          <w:lang w:val="en-US"/>
        </w:rPr>
      </w:pPr>
      <w:r w:rsidRPr="00E04FB4">
        <w:rPr>
          <w:b/>
          <w:color w:val="000000" w:themeColor="text1"/>
        </w:rPr>
        <w:t>Список</w:t>
      </w:r>
      <w:r w:rsidR="00413C8F" w:rsidRPr="00E04FB4">
        <w:rPr>
          <w:b/>
          <w:color w:val="000000" w:themeColor="text1"/>
        </w:rPr>
        <w:t xml:space="preserve"> литературы:</w:t>
      </w:r>
    </w:p>
    <w:p w:rsidR="00D14B7E" w:rsidRPr="00E04FB4" w:rsidRDefault="00BA282F" w:rsidP="00490C7A">
      <w:pPr>
        <w:pStyle w:val="Default"/>
        <w:numPr>
          <w:ilvl w:val="0"/>
          <w:numId w:val="2"/>
        </w:numPr>
        <w:spacing w:after="120"/>
        <w:jc w:val="both"/>
        <w:rPr>
          <w:color w:val="000000" w:themeColor="text1"/>
        </w:rPr>
      </w:pPr>
      <w:r w:rsidRPr="00E04FB4">
        <w:rPr>
          <w:color w:val="000000" w:themeColor="text1"/>
        </w:rPr>
        <w:t>П</w:t>
      </w:r>
      <w:r w:rsidR="00D14B7E" w:rsidRPr="00E04FB4">
        <w:rPr>
          <w:color w:val="000000" w:themeColor="text1"/>
        </w:rPr>
        <w:t>ортер М. Е. Конкуренция / Пер. с англ. О.Л. Пелявского, А.П. Уриханяна, Е.Л. Усенко и др.; под ред. Я.В. Заблоцкого, М.С. Иванова, К.П. Казаряна и др. – Изд. Испр. - М.: ИД «Вильямс», 2005. - 608 с.</w:t>
      </w:r>
    </w:p>
    <w:p w:rsidR="00BA282F" w:rsidRPr="00E04FB4" w:rsidRDefault="00BA282F" w:rsidP="00490C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</w:rPr>
      </w:pPr>
      <w:r w:rsidRPr="00E04FB4">
        <w:rPr>
          <w:color w:val="000000" w:themeColor="text1"/>
        </w:rPr>
        <w:t>Пилипенко И.В. Конкурентоспособность регионов: анализ теории кластеров М. Портера и региональных кластеров М. Энрайта // Сборник материалов ежегодной сессии «Города и городские агломерации в региональном развитии» экономико-географической секции МАРС, Пущи</w:t>
      </w:r>
      <w:r w:rsidR="007D020C" w:rsidRPr="00E04FB4">
        <w:rPr>
          <w:color w:val="000000" w:themeColor="text1"/>
        </w:rPr>
        <w:t>но, 23-25 мая 201</w:t>
      </w:r>
      <w:r w:rsidRPr="00E04FB4">
        <w:rPr>
          <w:color w:val="000000" w:themeColor="text1"/>
        </w:rPr>
        <w:t>3 г. / Под ред. Ю.Г. Липеца. – М.: ИГ РАН, 2003. – С. 86-94.</w:t>
      </w:r>
    </w:p>
    <w:p w:rsidR="00BA282F" w:rsidRPr="00E04FB4" w:rsidRDefault="00BA282F" w:rsidP="00490C7A">
      <w:pPr>
        <w:pStyle w:val="a3"/>
        <w:numPr>
          <w:ilvl w:val="0"/>
          <w:numId w:val="2"/>
        </w:numPr>
        <w:spacing w:after="120" w:line="240" w:lineRule="auto"/>
        <w:jc w:val="both"/>
        <w:rPr>
          <w:color w:val="000000" w:themeColor="text1"/>
        </w:rPr>
      </w:pPr>
      <w:r w:rsidRPr="00E04FB4">
        <w:rPr>
          <w:color w:val="000000" w:themeColor="text1"/>
        </w:rPr>
        <w:t>Пилипенко И.В. Новая геоэкономическая модель развития страны: повышение конкурентоспособности с помощью развития кластеров и промышленных районов</w:t>
      </w:r>
      <w:r w:rsidR="007D020C" w:rsidRPr="00E04FB4">
        <w:rPr>
          <w:color w:val="000000" w:themeColor="text1"/>
        </w:rPr>
        <w:t xml:space="preserve"> // Безопасность Евразии. – 2015</w:t>
      </w:r>
      <w:r w:rsidRPr="00E04FB4">
        <w:rPr>
          <w:color w:val="000000" w:themeColor="text1"/>
        </w:rPr>
        <w:t>, №3, С. 580-604.</w:t>
      </w:r>
    </w:p>
    <w:p w:rsidR="00BA282F" w:rsidRPr="00E04FB4" w:rsidRDefault="00BA282F" w:rsidP="00490C7A">
      <w:pPr>
        <w:pStyle w:val="a3"/>
        <w:numPr>
          <w:ilvl w:val="0"/>
          <w:numId w:val="2"/>
        </w:numPr>
        <w:spacing w:after="120" w:line="240" w:lineRule="auto"/>
        <w:jc w:val="both"/>
        <w:rPr>
          <w:color w:val="000000" w:themeColor="text1"/>
        </w:rPr>
      </w:pPr>
      <w:r w:rsidRPr="00E04FB4">
        <w:rPr>
          <w:color w:val="000000" w:themeColor="text1"/>
        </w:rPr>
        <w:t>Тихомирова Н.В., Леонтьева Л.С., Минашкин В.Г., Ильин А.Б., Шпилев Д.А. Инновации. Бизнес. Образование: Региональный аспект/ Н.В. Тихомирова, Л.С. Леонтьева, В.Г. Минашкин, А.Б. Ильин, Д.А. Шпил</w:t>
      </w:r>
      <w:r w:rsidR="007D020C" w:rsidRPr="00E04FB4">
        <w:rPr>
          <w:color w:val="000000" w:themeColor="text1"/>
        </w:rPr>
        <w:t>ев. Монография. – М.: МЭСИ, 2014</w:t>
      </w:r>
      <w:r w:rsidRPr="00E04FB4">
        <w:rPr>
          <w:color w:val="000000" w:themeColor="text1"/>
        </w:rPr>
        <w:t>. – 110 с.</w:t>
      </w:r>
    </w:p>
    <w:p w:rsidR="00BA282F" w:rsidRPr="00E04FB4" w:rsidRDefault="00BA282F" w:rsidP="00490C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  <w:lang w:val="en-US"/>
        </w:rPr>
      </w:pPr>
      <w:r w:rsidRPr="00E04FB4">
        <w:rPr>
          <w:color w:val="000000" w:themeColor="text1"/>
          <w:lang w:val="en-US"/>
        </w:rPr>
        <w:t>Martin R., Sunley P. Deconstructing Clusters: Chaotic Concept or Policy Panacea? // Journal of Economic Geography, Vol. 3, 2003. – pp. 5-35.</w:t>
      </w:r>
    </w:p>
    <w:p w:rsidR="00BA282F" w:rsidRPr="00E04FB4" w:rsidRDefault="00BA282F" w:rsidP="00490C7A">
      <w:pPr>
        <w:pStyle w:val="Default"/>
        <w:numPr>
          <w:ilvl w:val="0"/>
          <w:numId w:val="2"/>
        </w:numPr>
        <w:spacing w:after="120"/>
        <w:jc w:val="both"/>
        <w:rPr>
          <w:color w:val="000000" w:themeColor="text1"/>
        </w:rPr>
      </w:pPr>
      <w:r w:rsidRPr="00E04FB4">
        <w:rPr>
          <w:color w:val="000000" w:themeColor="text1"/>
          <w:shd w:val="clear" w:color="auto" w:fill="FFFFFF"/>
        </w:rPr>
        <w:t>Концепция</w:t>
      </w:r>
      <w:r w:rsidRPr="00E04FB4">
        <w:rPr>
          <w:color w:val="000000" w:themeColor="text1"/>
        </w:rPr>
        <w:t xml:space="preserve"> </w:t>
      </w:r>
      <w:r w:rsidRPr="00E04FB4">
        <w:rPr>
          <w:color w:val="000000" w:themeColor="text1"/>
          <w:shd w:val="clear" w:color="auto" w:fill="FFFFFF"/>
        </w:rPr>
        <w:t>долгосрочного социально-экономического развития Российской Федерации на период до 2020 года</w:t>
      </w:r>
      <w:r w:rsidRPr="00E04FB4">
        <w:rPr>
          <w:color w:val="000000" w:themeColor="text1"/>
        </w:rPr>
        <w:t xml:space="preserve"> </w:t>
      </w:r>
      <w:r w:rsidRPr="00E04FB4">
        <w:rPr>
          <w:color w:val="000000" w:themeColor="text1"/>
          <w:shd w:val="clear" w:color="auto" w:fill="FFFFFF"/>
        </w:rPr>
        <w:t>(утв.</w:t>
      </w:r>
      <w:r w:rsidRPr="00E04FB4">
        <w:rPr>
          <w:rStyle w:val="apple-converted-space"/>
          <w:color w:val="000000" w:themeColor="text1"/>
          <w:shd w:val="clear" w:color="auto" w:fill="FFFFFF"/>
        </w:rPr>
        <w:t> </w:t>
      </w:r>
      <w:r w:rsidRPr="00E04FB4">
        <w:rPr>
          <w:color w:val="000000" w:themeColor="text1"/>
        </w:rPr>
        <w:t>распоряжением</w:t>
      </w:r>
      <w:r w:rsidRPr="00E04FB4">
        <w:rPr>
          <w:rStyle w:val="apple-converted-space"/>
          <w:color w:val="000000" w:themeColor="text1"/>
          <w:shd w:val="clear" w:color="auto" w:fill="FFFFFF"/>
        </w:rPr>
        <w:t> </w:t>
      </w:r>
      <w:r w:rsidRPr="00E04FB4">
        <w:rPr>
          <w:color w:val="000000" w:themeColor="text1"/>
          <w:shd w:val="clear" w:color="auto" w:fill="FFFFFF"/>
        </w:rPr>
        <w:t>Правительства РФ от 17 ноября 2008 г. N 1662-р)</w:t>
      </w:r>
    </w:p>
    <w:p w:rsidR="00D14B7E" w:rsidRPr="00E04FB4" w:rsidRDefault="00BA282F" w:rsidP="00490C7A">
      <w:pPr>
        <w:pStyle w:val="Default"/>
        <w:numPr>
          <w:ilvl w:val="0"/>
          <w:numId w:val="2"/>
        </w:numPr>
        <w:ind w:left="714" w:hanging="357"/>
        <w:jc w:val="both"/>
        <w:rPr>
          <w:color w:val="000000" w:themeColor="text1"/>
        </w:rPr>
      </w:pPr>
      <w:r w:rsidRPr="00E04FB4">
        <w:rPr>
          <w:color w:val="000000" w:themeColor="text1"/>
        </w:rPr>
        <w:t>Постановление Правительства Ярославской области от 30.06.2009 № 650-п. «Об утверждении Концепции кластерной политики Правительства области».</w:t>
      </w:r>
    </w:p>
    <w:sectPr w:rsidR="00D14B7E" w:rsidRPr="00E04FB4" w:rsidSect="0038728C">
      <w:footerReference w:type="default" r:id="rId8"/>
      <w:pgSz w:w="11906" w:h="16838"/>
      <w:pgMar w:top="1134" w:right="1133" w:bottom="1134" w:left="1134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1BB" w:rsidRDefault="004971BB" w:rsidP="00607266">
      <w:pPr>
        <w:spacing w:after="0" w:line="240" w:lineRule="auto"/>
      </w:pPr>
      <w:r>
        <w:separator/>
      </w:r>
    </w:p>
  </w:endnote>
  <w:endnote w:type="continuationSeparator" w:id="1">
    <w:p w:rsidR="004971BB" w:rsidRDefault="004971BB" w:rsidP="0060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02266"/>
      <w:docPartObj>
        <w:docPartGallery w:val="Page Numbers (Bottom of Page)"/>
        <w:docPartUnique/>
      </w:docPartObj>
    </w:sdtPr>
    <w:sdtContent>
      <w:p w:rsidR="0038728C" w:rsidRDefault="00A03544">
        <w:pPr>
          <w:pStyle w:val="a8"/>
          <w:jc w:val="center"/>
        </w:pPr>
        <w:fldSimple w:instr=" PAGE   \* MERGEFORMAT ">
          <w:r w:rsidR="00796B96">
            <w:rPr>
              <w:noProof/>
            </w:rPr>
            <w:t>1</w:t>
          </w:r>
        </w:fldSimple>
      </w:p>
    </w:sdtContent>
  </w:sdt>
  <w:p w:rsidR="0038728C" w:rsidRDefault="00387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1BB" w:rsidRDefault="004971BB" w:rsidP="00607266">
      <w:pPr>
        <w:spacing w:after="0" w:line="240" w:lineRule="auto"/>
      </w:pPr>
      <w:r>
        <w:separator/>
      </w:r>
    </w:p>
  </w:footnote>
  <w:footnote w:type="continuationSeparator" w:id="1">
    <w:p w:rsidR="004971BB" w:rsidRDefault="004971BB" w:rsidP="00607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0D1"/>
    <w:multiLevelType w:val="hybridMultilevel"/>
    <w:tmpl w:val="9C62F08C"/>
    <w:lvl w:ilvl="0" w:tplc="E2ECF9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A7483"/>
    <w:multiLevelType w:val="hybridMultilevel"/>
    <w:tmpl w:val="462EAC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C827A3"/>
    <w:multiLevelType w:val="hybridMultilevel"/>
    <w:tmpl w:val="9C62F08C"/>
    <w:lvl w:ilvl="0" w:tplc="E2ECF9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10E03"/>
    <w:multiLevelType w:val="hybridMultilevel"/>
    <w:tmpl w:val="ED48640C"/>
    <w:lvl w:ilvl="0" w:tplc="1B62EC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FF245E3"/>
    <w:multiLevelType w:val="hybridMultilevel"/>
    <w:tmpl w:val="ED48640C"/>
    <w:lvl w:ilvl="0" w:tplc="1B62EC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176C"/>
    <w:rsid w:val="00013526"/>
    <w:rsid w:val="00021317"/>
    <w:rsid w:val="00031484"/>
    <w:rsid w:val="00080640"/>
    <w:rsid w:val="00085329"/>
    <w:rsid w:val="00093E46"/>
    <w:rsid w:val="000B0A3C"/>
    <w:rsid w:val="000F7AF6"/>
    <w:rsid w:val="0011687E"/>
    <w:rsid w:val="00116F79"/>
    <w:rsid w:val="00124F08"/>
    <w:rsid w:val="0017258F"/>
    <w:rsid w:val="001C3513"/>
    <w:rsid w:val="001F7674"/>
    <w:rsid w:val="00223A2C"/>
    <w:rsid w:val="002F598F"/>
    <w:rsid w:val="003066D9"/>
    <w:rsid w:val="00341D00"/>
    <w:rsid w:val="003608F6"/>
    <w:rsid w:val="00364F94"/>
    <w:rsid w:val="0038728C"/>
    <w:rsid w:val="003E141D"/>
    <w:rsid w:val="0040325C"/>
    <w:rsid w:val="00413C8F"/>
    <w:rsid w:val="0044079E"/>
    <w:rsid w:val="004548E0"/>
    <w:rsid w:val="00486B72"/>
    <w:rsid w:val="00490C7A"/>
    <w:rsid w:val="004971BB"/>
    <w:rsid w:val="004A7C7D"/>
    <w:rsid w:val="004C1F6C"/>
    <w:rsid w:val="00511CB2"/>
    <w:rsid w:val="005249D7"/>
    <w:rsid w:val="005270B2"/>
    <w:rsid w:val="005451D3"/>
    <w:rsid w:val="00555C64"/>
    <w:rsid w:val="005A5D1C"/>
    <w:rsid w:val="005D330C"/>
    <w:rsid w:val="005E120B"/>
    <w:rsid w:val="00607266"/>
    <w:rsid w:val="00660820"/>
    <w:rsid w:val="006F176C"/>
    <w:rsid w:val="0070633D"/>
    <w:rsid w:val="00721113"/>
    <w:rsid w:val="00734B78"/>
    <w:rsid w:val="00743FA1"/>
    <w:rsid w:val="00777D52"/>
    <w:rsid w:val="00796B96"/>
    <w:rsid w:val="007D020C"/>
    <w:rsid w:val="00826A94"/>
    <w:rsid w:val="00831182"/>
    <w:rsid w:val="0084471D"/>
    <w:rsid w:val="008F01A2"/>
    <w:rsid w:val="00900632"/>
    <w:rsid w:val="00937065"/>
    <w:rsid w:val="00953D1A"/>
    <w:rsid w:val="00953E4D"/>
    <w:rsid w:val="00957900"/>
    <w:rsid w:val="00973F09"/>
    <w:rsid w:val="009878FE"/>
    <w:rsid w:val="00997FA5"/>
    <w:rsid w:val="009B16F6"/>
    <w:rsid w:val="009E4C99"/>
    <w:rsid w:val="00A03544"/>
    <w:rsid w:val="00A04952"/>
    <w:rsid w:val="00A1322E"/>
    <w:rsid w:val="00A945DD"/>
    <w:rsid w:val="00AE02D6"/>
    <w:rsid w:val="00B01EB6"/>
    <w:rsid w:val="00B16117"/>
    <w:rsid w:val="00B368EC"/>
    <w:rsid w:val="00B9262E"/>
    <w:rsid w:val="00B958CC"/>
    <w:rsid w:val="00BA162B"/>
    <w:rsid w:val="00BA282F"/>
    <w:rsid w:val="00BD190D"/>
    <w:rsid w:val="00BF0D17"/>
    <w:rsid w:val="00BF63DB"/>
    <w:rsid w:val="00C30BFC"/>
    <w:rsid w:val="00C37FA3"/>
    <w:rsid w:val="00C51EDA"/>
    <w:rsid w:val="00C52F6F"/>
    <w:rsid w:val="00D01B09"/>
    <w:rsid w:val="00D02FDF"/>
    <w:rsid w:val="00D14B7E"/>
    <w:rsid w:val="00D41CFA"/>
    <w:rsid w:val="00DD1571"/>
    <w:rsid w:val="00DF67F3"/>
    <w:rsid w:val="00E00ED1"/>
    <w:rsid w:val="00E04FB4"/>
    <w:rsid w:val="00E213F4"/>
    <w:rsid w:val="00E325C9"/>
    <w:rsid w:val="00E3519C"/>
    <w:rsid w:val="00E40BEC"/>
    <w:rsid w:val="00E42CC1"/>
    <w:rsid w:val="00E5421D"/>
    <w:rsid w:val="00E62A8C"/>
    <w:rsid w:val="00E73692"/>
    <w:rsid w:val="00F000D9"/>
    <w:rsid w:val="00F01E5F"/>
    <w:rsid w:val="00F02F5B"/>
    <w:rsid w:val="00F4688D"/>
    <w:rsid w:val="00F676D0"/>
    <w:rsid w:val="00F926A0"/>
    <w:rsid w:val="00FB7C06"/>
    <w:rsid w:val="00FD0AFC"/>
    <w:rsid w:val="00FE1471"/>
    <w:rsid w:val="00FE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F17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6F176C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6F17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F176C"/>
  </w:style>
  <w:style w:type="paragraph" w:styleId="a4">
    <w:name w:val="Balloon Text"/>
    <w:basedOn w:val="a"/>
    <w:link w:val="a5"/>
    <w:uiPriority w:val="99"/>
    <w:semiHidden/>
    <w:unhideWhenUsed/>
    <w:rsid w:val="0090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6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0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7266"/>
  </w:style>
  <w:style w:type="paragraph" w:styleId="a8">
    <w:name w:val="footer"/>
    <w:basedOn w:val="a"/>
    <w:link w:val="a9"/>
    <w:uiPriority w:val="99"/>
    <w:unhideWhenUsed/>
    <w:rsid w:val="0060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266"/>
  </w:style>
  <w:style w:type="character" w:styleId="aa">
    <w:name w:val="Hyperlink"/>
    <w:basedOn w:val="a0"/>
    <w:uiPriority w:val="99"/>
    <w:unhideWhenUsed/>
    <w:rsid w:val="00116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2B7D-B824-4CEA-9D6E-56B19745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Дмитрий</dc:creator>
  <cp:keywords/>
  <dc:description/>
  <cp:lastModifiedBy>Пользователь</cp:lastModifiedBy>
  <cp:revision>53</cp:revision>
  <dcterms:created xsi:type="dcterms:W3CDTF">2016-11-27T18:06:00Z</dcterms:created>
  <dcterms:modified xsi:type="dcterms:W3CDTF">2017-04-01T14:09:00Z</dcterms:modified>
</cp:coreProperties>
</file>